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56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0"/>
        <w:gridCol w:w="6379"/>
      </w:tblGrid>
      <w:tr w:rsidR="00141FDD" w:rsidRPr="00AB337A" w14:paraId="1909C2C9" w14:textId="77777777" w:rsidTr="00F8151B">
        <w:tc>
          <w:tcPr>
            <w:tcW w:w="3190" w:type="dxa"/>
          </w:tcPr>
          <w:p w14:paraId="0F2DE8AC" w14:textId="14BA6E9D" w:rsidR="00141FDD" w:rsidRPr="00AB337A" w:rsidRDefault="00141FDD" w:rsidP="00F40571">
            <w:pPr>
              <w:jc w:val="center"/>
              <w:rPr>
                <w:sz w:val="26"/>
                <w:szCs w:val="26"/>
              </w:rPr>
            </w:pPr>
            <w:r w:rsidRPr="00AB337A">
              <w:rPr>
                <w:sz w:val="26"/>
                <w:szCs w:val="26"/>
              </w:rPr>
              <w:t>BỘ QUỐC PHÒNG</w:t>
            </w:r>
          </w:p>
        </w:tc>
        <w:tc>
          <w:tcPr>
            <w:tcW w:w="6379" w:type="dxa"/>
          </w:tcPr>
          <w:p w14:paraId="6F43D9DC" w14:textId="7A931B1E" w:rsidR="00141FDD" w:rsidRPr="00AB337A" w:rsidRDefault="00393C4F" w:rsidP="00F40571">
            <w:pPr>
              <w:jc w:val="center"/>
              <w:rPr>
                <w:b/>
                <w:bCs w:val="0"/>
                <w:sz w:val="26"/>
                <w:szCs w:val="26"/>
              </w:rPr>
            </w:pPr>
            <w:r w:rsidRPr="00AB337A">
              <w:rPr>
                <w:b/>
                <w:bCs w:val="0"/>
                <w:sz w:val="26"/>
                <w:szCs w:val="26"/>
              </w:rPr>
              <w:t>CỘNG HÒA XÃ HỘI CHỦ NGHĨA VIỆT NAM</w:t>
            </w:r>
          </w:p>
        </w:tc>
      </w:tr>
      <w:tr w:rsidR="00141FDD" w:rsidRPr="00AB337A" w14:paraId="34226B23" w14:textId="77777777" w:rsidTr="00F8151B">
        <w:tc>
          <w:tcPr>
            <w:tcW w:w="3190" w:type="dxa"/>
          </w:tcPr>
          <w:p w14:paraId="40B6E033" w14:textId="3297C318" w:rsidR="00141FDD" w:rsidRPr="00AB337A" w:rsidRDefault="006037E9" w:rsidP="00F40571">
            <w:pPr>
              <w:jc w:val="center"/>
              <w:rPr>
                <w:b/>
                <w:bCs w:val="0"/>
                <w:sz w:val="26"/>
                <w:szCs w:val="26"/>
              </w:rPr>
            </w:pPr>
            <w:r w:rsidRPr="00AB337A">
              <w:rPr>
                <w:b/>
                <w:bCs w:val="0"/>
                <w:noProof/>
                <w:sz w:val="26"/>
                <w:szCs w:val="26"/>
              </w:rPr>
              <mc:AlternateContent>
                <mc:Choice Requires="wps">
                  <w:drawing>
                    <wp:anchor distT="0" distB="0" distL="114300" distR="114300" simplePos="0" relativeHeight="251659264" behindDoc="0" locked="0" layoutInCell="1" allowOverlap="1" wp14:anchorId="09AE6900" wp14:editId="22604209">
                      <wp:simplePos x="0" y="0"/>
                      <wp:positionH relativeFrom="column">
                        <wp:posOffset>384810</wp:posOffset>
                      </wp:positionH>
                      <wp:positionV relativeFrom="paragraph">
                        <wp:posOffset>195580</wp:posOffset>
                      </wp:positionV>
                      <wp:extent cx="1327785" cy="0"/>
                      <wp:effectExtent l="0" t="0" r="24765" b="19050"/>
                      <wp:wrapNone/>
                      <wp:docPr id="1" name="Đường nối Thẳng 1"/>
                      <wp:cNvGraphicFramePr/>
                      <a:graphic xmlns:a="http://schemas.openxmlformats.org/drawingml/2006/main">
                        <a:graphicData uri="http://schemas.microsoft.com/office/word/2010/wordprocessingShape">
                          <wps:wsp>
                            <wps:cNvCnPr/>
                            <wps:spPr>
                              <a:xfrm>
                                <a:off x="0" y="0"/>
                                <a:ext cx="13277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2E1133F" id="Đường nối Thẳng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0.3pt,15.4pt" to="134.8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" strokecolor="black [3200]" strokeweight=".5pt">
                      <v:stroke joinstyle="miter"/>
                    </v:line>
                  </w:pict>
                </mc:Fallback>
              </mc:AlternateContent>
            </w:r>
            <w:r w:rsidR="00141FDD" w:rsidRPr="00AB337A">
              <w:rPr>
                <w:b/>
                <w:bCs w:val="0"/>
                <w:sz w:val="26"/>
                <w:szCs w:val="26"/>
              </w:rPr>
              <w:t>HỌC VIỆN QUÂN Y</w:t>
            </w:r>
          </w:p>
          <w:p w14:paraId="26826838" w14:textId="4091C0A1" w:rsidR="00393C4F" w:rsidRPr="00AB337A" w:rsidRDefault="00393C4F" w:rsidP="00F40571">
            <w:pPr>
              <w:jc w:val="center"/>
              <w:rPr>
                <w:b/>
                <w:bCs w:val="0"/>
                <w:sz w:val="26"/>
                <w:szCs w:val="26"/>
              </w:rPr>
            </w:pPr>
          </w:p>
        </w:tc>
        <w:tc>
          <w:tcPr>
            <w:tcW w:w="6379" w:type="dxa"/>
          </w:tcPr>
          <w:p w14:paraId="5634131F" w14:textId="208BFFAA" w:rsidR="00141FDD" w:rsidRDefault="00F8151B" w:rsidP="00F40571">
            <w:pPr>
              <w:jc w:val="center"/>
              <w:rPr>
                <w:b/>
                <w:bCs w:val="0"/>
                <w:sz w:val="26"/>
                <w:szCs w:val="26"/>
              </w:rPr>
            </w:pPr>
            <w:r w:rsidRPr="00AB337A">
              <w:rPr>
                <w:b/>
                <w:bCs w:val="0"/>
                <w:noProof/>
                <w:sz w:val="26"/>
                <w:szCs w:val="26"/>
              </w:rPr>
              <mc:AlternateContent>
                <mc:Choice Requires="wps">
                  <w:drawing>
                    <wp:anchor distT="0" distB="0" distL="114300" distR="114300" simplePos="0" relativeHeight="251660288" behindDoc="0" locked="0" layoutInCell="1" allowOverlap="1" wp14:anchorId="37023B26" wp14:editId="4A2D763C">
                      <wp:simplePos x="0" y="0"/>
                      <wp:positionH relativeFrom="column">
                        <wp:posOffset>935355</wp:posOffset>
                      </wp:positionH>
                      <wp:positionV relativeFrom="paragraph">
                        <wp:posOffset>197485</wp:posOffset>
                      </wp:positionV>
                      <wp:extent cx="2026920" cy="0"/>
                      <wp:effectExtent l="0" t="0" r="30480" b="19050"/>
                      <wp:wrapNone/>
                      <wp:docPr id="2" name="Đường nối Thẳng 2"/>
                      <wp:cNvGraphicFramePr/>
                      <a:graphic xmlns:a="http://schemas.openxmlformats.org/drawingml/2006/main">
                        <a:graphicData uri="http://schemas.microsoft.com/office/word/2010/wordprocessingShape">
                          <wps:wsp>
                            <wps:cNvCnPr/>
                            <wps:spPr>
                              <a:xfrm>
                                <a:off x="0" y="0"/>
                                <a:ext cx="20269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63DFB08" id="Đường nối Thẳng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3.65pt,15.55pt" to="233.2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" strokecolor="black [3200]" strokeweight=".5pt">
                      <v:stroke joinstyle="miter"/>
                    </v:line>
                  </w:pict>
                </mc:Fallback>
              </mc:AlternateContent>
            </w:r>
            <w:r w:rsidR="00393C4F" w:rsidRPr="00AB337A">
              <w:rPr>
                <w:b/>
                <w:bCs w:val="0"/>
                <w:sz w:val="26"/>
                <w:szCs w:val="26"/>
              </w:rPr>
              <w:t>Độc lập – Tự do – Hạnh phúc</w:t>
            </w:r>
          </w:p>
          <w:p w14:paraId="73E505F5" w14:textId="44172650" w:rsidR="00AD2907" w:rsidRPr="00AB337A" w:rsidRDefault="003F3406" w:rsidP="00F40571">
            <w:pPr>
              <w:jc w:val="center"/>
              <w:rPr>
                <w:b/>
                <w:bCs w:val="0"/>
                <w:sz w:val="26"/>
                <w:szCs w:val="26"/>
              </w:rPr>
            </w:pPr>
            <w:r>
              <w:rPr>
                <w:bCs w:val="0"/>
                <w:i/>
              </w:rPr>
              <w:t xml:space="preserve">                     </w:t>
            </w:r>
            <w:r w:rsidR="00AD2907" w:rsidRPr="003D7046">
              <w:rPr>
                <w:bCs w:val="0"/>
                <w:i/>
              </w:rPr>
              <w:t xml:space="preserve">Hà </w:t>
            </w:r>
            <w:r w:rsidR="00BD24C2">
              <w:rPr>
                <w:bCs w:val="0"/>
                <w:i/>
              </w:rPr>
              <w:t>N</w:t>
            </w:r>
            <w:r w:rsidR="00AD2907" w:rsidRPr="003D7046">
              <w:rPr>
                <w:bCs w:val="0"/>
                <w:i/>
              </w:rPr>
              <w:t xml:space="preserve">ội, ngày </w:t>
            </w:r>
            <w:r w:rsidR="00F40571">
              <w:rPr>
                <w:bCs w:val="0"/>
                <w:i/>
              </w:rPr>
              <w:t xml:space="preserve"> </w:t>
            </w:r>
            <w:r w:rsidR="0010573E">
              <w:rPr>
                <w:bCs w:val="0"/>
                <w:i/>
              </w:rPr>
              <w:t xml:space="preserve"> </w:t>
            </w:r>
            <w:r w:rsidR="00AD2907" w:rsidRPr="003D7046">
              <w:rPr>
                <w:bCs w:val="0"/>
                <w:i/>
              </w:rPr>
              <w:t xml:space="preserve">tháng </w:t>
            </w:r>
            <w:r w:rsidR="00F40571">
              <w:rPr>
                <w:bCs w:val="0"/>
                <w:i/>
              </w:rPr>
              <w:t>11</w:t>
            </w:r>
            <w:r w:rsidR="00624A47">
              <w:rPr>
                <w:bCs w:val="0"/>
                <w:i/>
              </w:rPr>
              <w:t xml:space="preserve"> </w:t>
            </w:r>
            <w:r w:rsidR="00AD2907" w:rsidRPr="003D7046">
              <w:rPr>
                <w:bCs w:val="0"/>
                <w:i/>
              </w:rPr>
              <w:t>năm 202</w:t>
            </w:r>
            <w:r w:rsidR="00BD24C2">
              <w:rPr>
                <w:bCs w:val="0"/>
                <w:i/>
              </w:rPr>
              <w:t>5</w:t>
            </w:r>
          </w:p>
        </w:tc>
      </w:tr>
    </w:tbl>
    <w:p w14:paraId="2C4E0DFA" w14:textId="423F701A" w:rsidR="003D7046" w:rsidRPr="003D7046" w:rsidRDefault="003D7046" w:rsidP="00F40571">
      <w:pPr>
        <w:spacing w:after="0" w:line="240" w:lineRule="auto"/>
        <w:ind w:left="2880"/>
        <w:jc w:val="center"/>
        <w:rPr>
          <w:bCs w:val="0"/>
          <w:i/>
        </w:rPr>
      </w:pPr>
      <w:r>
        <w:rPr>
          <w:bCs w:val="0"/>
          <w:i/>
        </w:rPr>
        <w:t xml:space="preserve">             </w:t>
      </w:r>
    </w:p>
    <w:p w14:paraId="57F4F226" w14:textId="799BD97D" w:rsidR="00DE2075" w:rsidRDefault="003D7046" w:rsidP="00F40571">
      <w:pPr>
        <w:spacing w:after="0" w:line="240" w:lineRule="auto"/>
        <w:jc w:val="center"/>
      </w:pPr>
      <w:r>
        <w:rPr>
          <w:b/>
          <w:bCs w:val="0"/>
          <w:noProof/>
        </w:rPr>
        <mc:AlternateContent>
          <mc:Choice Requires="wps">
            <w:drawing>
              <wp:anchor distT="0" distB="0" distL="114300" distR="114300" simplePos="0" relativeHeight="251661312" behindDoc="0" locked="0" layoutInCell="1" allowOverlap="1" wp14:anchorId="6AF39C26" wp14:editId="7E338983">
                <wp:simplePos x="0" y="0"/>
                <wp:positionH relativeFrom="column">
                  <wp:posOffset>2164156</wp:posOffset>
                </wp:positionH>
                <wp:positionV relativeFrom="paragraph">
                  <wp:posOffset>240406</wp:posOffset>
                </wp:positionV>
                <wp:extent cx="1345391" cy="0"/>
                <wp:effectExtent l="0" t="0" r="26670" b="19050"/>
                <wp:wrapNone/>
                <wp:docPr id="3" name="Straight Connector 3"/>
                <wp:cNvGraphicFramePr/>
                <a:graphic xmlns:a="http://schemas.openxmlformats.org/drawingml/2006/main">
                  <a:graphicData uri="http://schemas.microsoft.com/office/word/2010/wordprocessingShape">
                    <wps:wsp>
                      <wps:cNvCnPr/>
                      <wps:spPr>
                        <a:xfrm>
                          <a:off x="0" y="0"/>
                          <a:ext cx="134539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080DD6D"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0.4pt,18.95pt" to="276.3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" strokecolor="black [3200]" strokeweight=".5pt">
                <v:stroke joinstyle="miter"/>
              </v:line>
            </w:pict>
          </mc:Fallback>
        </mc:AlternateContent>
      </w:r>
      <w:r w:rsidR="00DD2801" w:rsidRPr="00DD2801">
        <w:rPr>
          <w:b/>
          <w:bCs w:val="0"/>
        </w:rPr>
        <w:t>TRÍCH YẾU LUẬN ÁN TIẾN SĨ</w:t>
      </w:r>
    </w:p>
    <w:p w14:paraId="7F7393FB" w14:textId="0AF611A4" w:rsidR="006037E9" w:rsidRPr="00290860" w:rsidRDefault="006037E9" w:rsidP="00F40571">
      <w:pPr>
        <w:spacing w:after="0" w:line="240" w:lineRule="auto"/>
        <w:jc w:val="both"/>
        <w:rPr>
          <w:b/>
        </w:rPr>
      </w:pPr>
      <w:r w:rsidRPr="00290860">
        <w:rPr>
          <w:b/>
        </w:rPr>
        <w:t>1. Hành chính:</w:t>
      </w:r>
    </w:p>
    <w:p w14:paraId="0D793076" w14:textId="04803909" w:rsidR="00DD2801" w:rsidRPr="00290860" w:rsidRDefault="006037E9" w:rsidP="00F40571">
      <w:pPr>
        <w:spacing w:after="0" w:line="240" w:lineRule="auto"/>
        <w:jc w:val="both"/>
      </w:pPr>
      <w:r w:rsidRPr="00290860">
        <w:t>-</w:t>
      </w:r>
      <w:r w:rsidR="00BD24C2" w:rsidRPr="00290860">
        <w:t xml:space="preserve"> </w:t>
      </w:r>
      <w:r w:rsidR="00096155" w:rsidRPr="00290860">
        <w:t>Họ tên NCS:</w:t>
      </w:r>
      <w:r w:rsidR="00FF0DBE" w:rsidRPr="00290860">
        <w:t xml:space="preserve"> </w:t>
      </w:r>
      <w:r w:rsidR="00096155" w:rsidRPr="00290860">
        <w:t xml:space="preserve"> </w:t>
      </w:r>
      <w:r w:rsidR="00BD24C2" w:rsidRPr="00290860">
        <w:t>Lê Thị Hồng Vân</w:t>
      </w:r>
    </w:p>
    <w:p w14:paraId="32BA5574" w14:textId="4155A75D" w:rsidR="00957CA8" w:rsidRPr="00290860" w:rsidRDefault="006037E9" w:rsidP="00F40571">
      <w:pPr>
        <w:spacing w:after="0" w:line="240" w:lineRule="auto"/>
        <w:jc w:val="both"/>
        <w:rPr>
          <w:bCs w:val="0"/>
          <w:i/>
          <w:iCs/>
        </w:rPr>
      </w:pPr>
      <w:r w:rsidRPr="00290860">
        <w:t>-</w:t>
      </w:r>
      <w:r w:rsidR="00BD24C2" w:rsidRPr="00290860">
        <w:t xml:space="preserve"> </w:t>
      </w:r>
      <w:r w:rsidR="00957CA8" w:rsidRPr="00290860">
        <w:t>Tên luận án:</w:t>
      </w:r>
      <w:r w:rsidR="00BD24C2" w:rsidRPr="00290860">
        <w:t xml:space="preserve"> </w:t>
      </w:r>
      <w:r w:rsidR="00624A47" w:rsidRPr="00624A47">
        <w:rPr>
          <w:i/>
          <w:iCs/>
        </w:rPr>
        <w:t>“</w:t>
      </w:r>
      <w:r w:rsidR="00BD24C2" w:rsidRPr="00624A47">
        <w:rPr>
          <w:i/>
          <w:iCs/>
        </w:rPr>
        <w:t xml:space="preserve">Nghiên cứu </w:t>
      </w:r>
      <w:r w:rsidR="00B21E42">
        <w:rPr>
          <w:i/>
          <w:iCs/>
        </w:rPr>
        <w:t>tình trạng nhiễm virus viêm gan D và virus viêm gan E ở sản phụ có HBsAg (+) trong huyết tương</w:t>
      </w:r>
      <w:r w:rsidR="00624A47" w:rsidRPr="00624A47">
        <w:rPr>
          <w:i/>
          <w:iCs/>
        </w:rPr>
        <w:t>”.</w:t>
      </w:r>
    </w:p>
    <w:p w14:paraId="4940B059" w14:textId="3FD3224A" w:rsidR="00AD2907" w:rsidRPr="00290860" w:rsidRDefault="006037E9" w:rsidP="00F40571">
      <w:pPr>
        <w:spacing w:after="0" w:line="240" w:lineRule="auto"/>
        <w:jc w:val="both"/>
      </w:pPr>
      <w:r w:rsidRPr="00290860">
        <w:t>-</w:t>
      </w:r>
      <w:r w:rsidR="00BD24C2" w:rsidRPr="00290860">
        <w:t xml:space="preserve"> </w:t>
      </w:r>
      <w:r w:rsidR="00CE1024" w:rsidRPr="00290860">
        <w:t>N</w:t>
      </w:r>
      <w:r w:rsidR="00A712E3" w:rsidRPr="00290860">
        <w:t>gành:</w:t>
      </w:r>
      <w:r w:rsidR="003D7046" w:rsidRPr="00290860">
        <w:t xml:space="preserve"> </w:t>
      </w:r>
      <w:r w:rsidR="00BD24C2" w:rsidRPr="00290860">
        <w:t>Khoa học Y sinh</w:t>
      </w:r>
    </w:p>
    <w:p w14:paraId="6DA47783" w14:textId="21D752E4" w:rsidR="00A712E3" w:rsidRPr="00290860" w:rsidRDefault="006037E9" w:rsidP="00F40571">
      <w:pPr>
        <w:spacing w:after="0" w:line="240" w:lineRule="auto"/>
        <w:jc w:val="both"/>
      </w:pPr>
      <w:r w:rsidRPr="00290860">
        <w:t>-</w:t>
      </w:r>
      <w:r w:rsidR="00BD24C2" w:rsidRPr="00290860">
        <w:t xml:space="preserve"> </w:t>
      </w:r>
      <w:r w:rsidR="00A712E3" w:rsidRPr="00290860">
        <w:t xml:space="preserve">Mã số: </w:t>
      </w:r>
      <w:r w:rsidR="003D7046" w:rsidRPr="00290860">
        <w:t xml:space="preserve"> </w:t>
      </w:r>
      <w:r w:rsidR="00BD24C2" w:rsidRPr="00290860">
        <w:t>9720101</w:t>
      </w:r>
    </w:p>
    <w:p w14:paraId="24499A95" w14:textId="5C93BEC8" w:rsidR="00DE2075" w:rsidRPr="00290860" w:rsidRDefault="006037E9" w:rsidP="00F40571">
      <w:pPr>
        <w:spacing w:after="0" w:line="240" w:lineRule="auto"/>
        <w:jc w:val="both"/>
      </w:pPr>
      <w:r w:rsidRPr="00290860">
        <w:t>-</w:t>
      </w:r>
      <w:r w:rsidR="00BD24C2" w:rsidRPr="00290860">
        <w:t xml:space="preserve"> </w:t>
      </w:r>
      <w:r w:rsidR="003D7046" w:rsidRPr="00290860">
        <w:t>Cán bộ</w:t>
      </w:r>
      <w:r w:rsidR="00AB337A" w:rsidRPr="00290860">
        <w:t xml:space="preserve"> hướng dẫn:</w:t>
      </w:r>
    </w:p>
    <w:p w14:paraId="2F24BFFB" w14:textId="0C67EA71" w:rsidR="00BD24C2" w:rsidRPr="00290860" w:rsidRDefault="00BD24C2" w:rsidP="00F40571">
      <w:pPr>
        <w:spacing w:after="0" w:line="240" w:lineRule="auto"/>
        <w:jc w:val="both"/>
      </w:pPr>
      <w:r w:rsidRPr="00290860">
        <w:t xml:space="preserve"> </w:t>
      </w:r>
      <w:r w:rsidR="001A402B">
        <w:tab/>
      </w:r>
      <w:r w:rsidR="001A402B">
        <w:tab/>
      </w:r>
      <w:r w:rsidR="001A402B">
        <w:tab/>
      </w:r>
      <w:r w:rsidRPr="00290860">
        <w:t xml:space="preserve"> PGS</w:t>
      </w:r>
      <w:r w:rsidR="00B21E42">
        <w:t xml:space="preserve">. </w:t>
      </w:r>
      <w:r w:rsidRPr="00290860">
        <w:t>TS Hoàng Văn Tổng</w:t>
      </w:r>
    </w:p>
    <w:p w14:paraId="4B8707E2" w14:textId="099995FE" w:rsidR="00BD24C2" w:rsidRPr="00290860" w:rsidRDefault="00BD24C2" w:rsidP="00F40571">
      <w:pPr>
        <w:spacing w:after="0" w:line="240" w:lineRule="auto"/>
        <w:jc w:val="both"/>
        <w:rPr>
          <w:bCs w:val="0"/>
        </w:rPr>
      </w:pPr>
      <w:r w:rsidRPr="00290860">
        <w:t xml:space="preserve">  </w:t>
      </w:r>
      <w:r w:rsidR="001A402B">
        <w:tab/>
      </w:r>
      <w:r w:rsidR="001A402B">
        <w:tab/>
      </w:r>
      <w:r w:rsidR="001A402B">
        <w:tab/>
      </w:r>
      <w:r w:rsidR="00884AF1">
        <w:t xml:space="preserve"> </w:t>
      </w:r>
      <w:r w:rsidR="00B21E42">
        <w:t xml:space="preserve">PGS. </w:t>
      </w:r>
      <w:r w:rsidRPr="00290860">
        <w:t>TS Bùi Tiến Sỹ</w:t>
      </w:r>
    </w:p>
    <w:p w14:paraId="67CD59AA" w14:textId="5D690C5C" w:rsidR="00DE2075" w:rsidRPr="00290860" w:rsidRDefault="006037E9" w:rsidP="00F40571">
      <w:pPr>
        <w:spacing w:after="0" w:line="240" w:lineRule="auto"/>
        <w:rPr>
          <w:b/>
          <w:bCs w:val="0"/>
        </w:rPr>
      </w:pPr>
      <w:r w:rsidRPr="00290860">
        <w:rPr>
          <w:b/>
          <w:bCs w:val="0"/>
        </w:rPr>
        <w:t xml:space="preserve">2. </w:t>
      </w:r>
      <w:r w:rsidR="003C149A" w:rsidRPr="00290860">
        <w:rPr>
          <w:b/>
          <w:bCs w:val="0"/>
        </w:rPr>
        <w:t>Nội dung trích yế</w:t>
      </w:r>
      <w:r w:rsidRPr="00290860">
        <w:rPr>
          <w:b/>
          <w:bCs w:val="0"/>
        </w:rPr>
        <w:t>u luận án:</w:t>
      </w:r>
    </w:p>
    <w:p w14:paraId="0935B136" w14:textId="7A6BD17F" w:rsidR="003C149A" w:rsidRPr="00F40571" w:rsidRDefault="003C149A" w:rsidP="00F40571">
      <w:pPr>
        <w:spacing w:after="0" w:line="240" w:lineRule="auto"/>
        <w:ind w:firstLine="360"/>
        <w:jc w:val="both"/>
      </w:pPr>
      <w:r w:rsidRPr="00290860">
        <w:rPr>
          <w:bCs w:val="0"/>
        </w:rPr>
        <w:t>- Mục đích của luận án:</w:t>
      </w:r>
      <w:r w:rsidR="00BD24C2" w:rsidRPr="00290860">
        <w:rPr>
          <w:bCs w:val="0"/>
        </w:rPr>
        <w:t xml:space="preserve"> </w:t>
      </w:r>
      <w:r w:rsidR="00B21E42">
        <w:rPr>
          <w:bCs w:val="0"/>
        </w:rPr>
        <w:t xml:space="preserve">Đánh giá tình trạng nhiễm Virus viêm gan D và virus viêm gan E ở sản phụ có HBsAg (+) trong huyết tương tại khoa Sản một số bệnh </w:t>
      </w:r>
      <w:r w:rsidR="00B21E42" w:rsidRPr="00F40571">
        <w:rPr>
          <w:bCs w:val="0"/>
        </w:rPr>
        <w:t>viện trong nước từ tháng 12 năm 2021 đến tháng 4 năm 2024 và phân tích mối liên quan giữa nhiễm HDV, HEV với kết cục thai kỳ ở sản phụ có HBsAg (+) trong huyết tương.</w:t>
      </w:r>
    </w:p>
    <w:p w14:paraId="05B8C291" w14:textId="1F6D590E" w:rsidR="002F55AC" w:rsidRPr="00F40571" w:rsidRDefault="002F55AC" w:rsidP="00F40571">
      <w:pPr>
        <w:spacing w:after="0" w:line="240" w:lineRule="auto"/>
        <w:ind w:firstLine="360"/>
        <w:jc w:val="both"/>
      </w:pPr>
      <w:r w:rsidRPr="00F40571">
        <w:rPr>
          <w:bCs w:val="0"/>
        </w:rPr>
        <w:t>- Đối tượng nghiên cứu:</w:t>
      </w:r>
      <w:r w:rsidR="00E04FAE" w:rsidRPr="00F40571">
        <w:rPr>
          <w:bCs w:val="0"/>
        </w:rPr>
        <w:t xml:space="preserve"> </w:t>
      </w:r>
      <w:r w:rsidR="00222672" w:rsidRPr="00F40571">
        <w:rPr>
          <w:bCs w:val="0"/>
        </w:rPr>
        <w:t>528 sản</w:t>
      </w:r>
      <w:r w:rsidR="00F949F7" w:rsidRPr="00F40571">
        <w:rPr>
          <w:bCs w:val="0"/>
        </w:rPr>
        <w:t xml:space="preserve"> phụ chuyển dạ nhập </w:t>
      </w:r>
      <w:r w:rsidR="00B21E42" w:rsidRPr="00F40571">
        <w:rPr>
          <w:bCs w:val="0"/>
        </w:rPr>
        <w:t>viện đẻ đường âm đạo hoặc mổ lấy thai</w:t>
      </w:r>
      <w:r w:rsidR="00222672" w:rsidRPr="00F40571">
        <w:rPr>
          <w:bCs w:val="0"/>
        </w:rPr>
        <w:t xml:space="preserve">, được chia thành 2 nhóm: 250 sản phụ </w:t>
      </w:r>
      <w:r w:rsidR="00B21E42" w:rsidRPr="00F40571">
        <w:rPr>
          <w:bCs w:val="0"/>
        </w:rPr>
        <w:t>có</w:t>
      </w:r>
      <w:r w:rsidR="00222672" w:rsidRPr="00F40571">
        <w:rPr>
          <w:bCs w:val="0"/>
        </w:rPr>
        <w:t xml:space="preserve"> HBsAg</w:t>
      </w:r>
      <w:r w:rsidR="00B21E42" w:rsidRPr="00F40571">
        <w:rPr>
          <w:bCs w:val="0"/>
        </w:rPr>
        <w:t xml:space="preserve"> (+)</w:t>
      </w:r>
      <w:r w:rsidR="00222672" w:rsidRPr="00F40571">
        <w:rPr>
          <w:bCs w:val="0"/>
        </w:rPr>
        <w:t xml:space="preserve"> và 278 sản phụ </w:t>
      </w:r>
      <w:r w:rsidR="00B21E42" w:rsidRPr="00F40571">
        <w:rPr>
          <w:bCs w:val="0"/>
        </w:rPr>
        <w:t xml:space="preserve">có </w:t>
      </w:r>
      <w:r w:rsidR="00222672" w:rsidRPr="00F40571">
        <w:rPr>
          <w:bCs w:val="0"/>
        </w:rPr>
        <w:t>HBsAg</w:t>
      </w:r>
      <w:r w:rsidR="00B21E42" w:rsidRPr="00F40571">
        <w:rPr>
          <w:bCs w:val="0"/>
        </w:rPr>
        <w:t xml:space="preserve"> (-) trong huyết tương</w:t>
      </w:r>
      <w:r w:rsidR="00222672" w:rsidRPr="00F40571">
        <w:rPr>
          <w:bCs w:val="0"/>
        </w:rPr>
        <w:t>.</w:t>
      </w:r>
    </w:p>
    <w:p w14:paraId="2718BE93" w14:textId="4942E6C0" w:rsidR="002F55AC" w:rsidRPr="00F40571" w:rsidRDefault="002F55AC" w:rsidP="00F40571">
      <w:pPr>
        <w:spacing w:after="0" w:line="240" w:lineRule="auto"/>
        <w:ind w:firstLine="360"/>
        <w:jc w:val="both"/>
      </w:pPr>
      <w:r w:rsidRPr="00F40571">
        <w:rPr>
          <w:bCs w:val="0"/>
        </w:rPr>
        <w:t>- Phương pháp nghiên cứu:</w:t>
      </w:r>
      <w:r w:rsidR="00A2565B" w:rsidRPr="00F40571">
        <w:rPr>
          <w:bCs w:val="0"/>
        </w:rPr>
        <w:t xml:space="preserve"> </w:t>
      </w:r>
      <w:r w:rsidR="00F949F7" w:rsidRPr="00F40571">
        <w:rPr>
          <w:bCs w:val="0"/>
        </w:rPr>
        <w:t xml:space="preserve">Nghiên cứu </w:t>
      </w:r>
      <w:r w:rsidR="00F40571" w:rsidRPr="00F40571">
        <w:rPr>
          <w:bCs w:val="0"/>
        </w:rPr>
        <w:t>bệnh chứng.</w:t>
      </w:r>
      <w:r w:rsidR="00F949F7" w:rsidRPr="00F40571">
        <w:rPr>
          <w:bCs w:val="0"/>
        </w:rPr>
        <w:t xml:space="preserve"> </w:t>
      </w:r>
    </w:p>
    <w:p w14:paraId="6059E5D7" w14:textId="1B30785F" w:rsidR="002F55AC" w:rsidRPr="00F40571" w:rsidRDefault="002F55AC" w:rsidP="00F40571">
      <w:pPr>
        <w:spacing w:after="0" w:line="240" w:lineRule="auto"/>
        <w:ind w:firstLine="360"/>
        <w:jc w:val="both"/>
        <w:rPr>
          <w:bCs w:val="0"/>
        </w:rPr>
      </w:pPr>
      <w:r w:rsidRPr="00F40571">
        <w:rPr>
          <w:bCs w:val="0"/>
        </w:rPr>
        <w:t>- Các kết quả chính và kết luận:</w:t>
      </w:r>
      <w:r w:rsidR="00F949F7" w:rsidRPr="00F40571">
        <w:rPr>
          <w:bCs w:val="0"/>
        </w:rPr>
        <w:t xml:space="preserve"> </w:t>
      </w:r>
    </w:p>
    <w:p w14:paraId="75EB5EF2" w14:textId="65640127" w:rsidR="00F40571" w:rsidRPr="00F40571" w:rsidRDefault="00F40571" w:rsidP="00F40571">
      <w:pPr>
        <w:widowControl w:val="0"/>
        <w:spacing w:after="0" w:line="240" w:lineRule="auto"/>
        <w:rPr>
          <w:b/>
          <w:bCs w:val="0"/>
        </w:rPr>
      </w:pPr>
      <w:bookmarkStart w:id="0" w:name="_Hlk214661430"/>
      <w:r w:rsidRPr="00F40571">
        <w:rPr>
          <w:b/>
          <w:color w:val="000000" w:themeColor="text1"/>
          <w:lang w:val="sv-SE"/>
        </w:rPr>
        <w:t>* Đánh giá tình trạng nhiễm HDV và HEV ở sản phụ có HBsAg (+) trong huyết tương</w:t>
      </w:r>
    </w:p>
    <w:p w14:paraId="61A6617F" w14:textId="77777777" w:rsidR="00F40571" w:rsidRPr="00F40571" w:rsidRDefault="00F40571" w:rsidP="00F40571">
      <w:pPr>
        <w:pStyle w:val="ListParagraph"/>
        <w:widowControl w:val="0"/>
        <w:numPr>
          <w:ilvl w:val="0"/>
          <w:numId w:val="4"/>
        </w:numPr>
        <w:spacing w:line="240" w:lineRule="auto"/>
        <w:ind w:left="0" w:firstLine="450"/>
        <w:contextualSpacing w:val="0"/>
        <w:rPr>
          <w:rFonts w:cs="Times New Roman"/>
          <w:b/>
          <w:bCs/>
          <w:szCs w:val="28"/>
          <w:lang w:val="sv-SE"/>
        </w:rPr>
      </w:pPr>
      <w:r w:rsidRPr="00F40571">
        <w:t>Sản phụ mang kháng thể kháng HDV có tỷ lệ thấp (3,2%) và không phát hiện HDV-RNA ở mẫu huyết tương máu ngoại vi sản phụ nhiễm HBV.</w:t>
      </w:r>
    </w:p>
    <w:p w14:paraId="46F74171" w14:textId="77777777" w:rsidR="00F40571" w:rsidRPr="00F40571" w:rsidRDefault="00F40571" w:rsidP="00F40571">
      <w:pPr>
        <w:pStyle w:val="ListParagraph"/>
        <w:widowControl w:val="0"/>
        <w:numPr>
          <w:ilvl w:val="0"/>
          <w:numId w:val="4"/>
        </w:numPr>
        <w:spacing w:line="240" w:lineRule="auto"/>
        <w:ind w:left="0" w:firstLine="450"/>
        <w:contextualSpacing w:val="0"/>
        <w:rPr>
          <w:rFonts w:cs="Times New Roman"/>
          <w:b/>
          <w:bCs/>
          <w:szCs w:val="28"/>
          <w:lang w:val="sv-SE"/>
        </w:rPr>
      </w:pPr>
      <w:r w:rsidRPr="00F40571">
        <w:t xml:space="preserve">Tỷ lệ lưu hành kháng thể IgG kháng HEV cao (26,4%) ở sản phụ có HBsAg (+) trong huyết tương. Tỷ lệ có Anti-HEV IgG ở sản phụ có HBV cao hơn so với nhóm không nhiễm HBV. Tỷ lệ Anti-HEV IgM thấp (2,4%) và tương đương ở 2 nhóm. Không phát hiện HEV-RNA ở mẫu huyết tương máu ngoại vi của sản phụ. </w:t>
      </w:r>
    </w:p>
    <w:p w14:paraId="16967301" w14:textId="77777777" w:rsidR="00F40571" w:rsidRPr="00F40571" w:rsidRDefault="00F40571" w:rsidP="00F40571">
      <w:pPr>
        <w:pStyle w:val="ListParagraph"/>
        <w:widowControl w:val="0"/>
        <w:numPr>
          <w:ilvl w:val="0"/>
          <w:numId w:val="4"/>
        </w:numPr>
        <w:spacing w:line="240" w:lineRule="auto"/>
        <w:ind w:left="0" w:firstLine="450"/>
        <w:contextualSpacing w:val="0"/>
        <w:rPr>
          <w:rFonts w:cs="Times New Roman"/>
          <w:b/>
          <w:bCs/>
          <w:szCs w:val="28"/>
          <w:lang w:val="sv-SE"/>
        </w:rPr>
      </w:pPr>
      <w:r w:rsidRPr="00F40571">
        <w:t>Có sự tương đồng tốt về tình trạng dương tính với Anti-HEV IgG ở máu tĩnh mạch ngoại vi của sản phụ và máu cuống rốn (hệ số Kappa: 0,85).</w:t>
      </w:r>
    </w:p>
    <w:p w14:paraId="24C6B6DF" w14:textId="77777777" w:rsidR="00F40571" w:rsidRPr="00F40571" w:rsidRDefault="00F40571" w:rsidP="00F40571">
      <w:pPr>
        <w:pStyle w:val="ListParagraph"/>
        <w:widowControl w:val="0"/>
        <w:numPr>
          <w:ilvl w:val="0"/>
          <w:numId w:val="4"/>
        </w:numPr>
        <w:spacing w:line="240" w:lineRule="auto"/>
        <w:ind w:left="0" w:firstLine="450"/>
        <w:contextualSpacing w:val="0"/>
        <w:rPr>
          <w:rFonts w:cs="Times New Roman"/>
          <w:b/>
          <w:bCs/>
          <w:szCs w:val="28"/>
          <w:lang w:val="sv-SE"/>
        </w:rPr>
      </w:pPr>
      <w:r w:rsidRPr="00F40571">
        <w:t xml:space="preserve">Nhiễm HBV không phải là yếu tố nguy cơ phơi nhiễm HEV mà sản phụ trên 35 tuổi là yếu tố nguy cơ dẫn đến tình trạng nhiễm HEV. </w:t>
      </w:r>
    </w:p>
    <w:p w14:paraId="766243C1" w14:textId="488D130E" w:rsidR="00F40571" w:rsidRPr="00F40571" w:rsidRDefault="00F40571" w:rsidP="00F40571">
      <w:pPr>
        <w:widowControl w:val="0"/>
        <w:spacing w:after="0" w:line="240" w:lineRule="auto"/>
        <w:rPr>
          <w:b/>
          <w:bCs w:val="0"/>
        </w:rPr>
      </w:pPr>
      <w:r w:rsidRPr="00F40571">
        <w:rPr>
          <w:b/>
        </w:rPr>
        <w:t>* Mối liên quan giữa nhiễm HDV, HEV với kết cục thai kỳ ở sản phụ có HBsAg (+) trong huyết tương</w:t>
      </w:r>
    </w:p>
    <w:p w14:paraId="32CE2C8A" w14:textId="77777777" w:rsidR="00F40571" w:rsidRPr="00F40571" w:rsidRDefault="00F40571" w:rsidP="00F40571">
      <w:pPr>
        <w:pStyle w:val="ListParagraph"/>
        <w:widowControl w:val="0"/>
        <w:spacing w:line="240" w:lineRule="auto"/>
        <w:ind w:firstLine="360"/>
        <w:contextualSpacing w:val="0"/>
        <w:rPr>
          <w:b/>
          <w:bCs/>
          <w:i/>
          <w:iCs/>
        </w:rPr>
      </w:pPr>
      <w:r w:rsidRPr="00F40571">
        <w:rPr>
          <w:b/>
          <w:bCs/>
          <w:i/>
          <w:iCs/>
        </w:rPr>
        <w:t>- Mối liên quan giữa nhiễm HDV với kết cục thai kỳ</w:t>
      </w:r>
    </w:p>
    <w:p w14:paraId="2A8F737D" w14:textId="77777777" w:rsidR="00F40571" w:rsidRPr="00F40571" w:rsidRDefault="00F40571" w:rsidP="00F40571">
      <w:pPr>
        <w:widowControl w:val="0"/>
        <w:spacing w:after="0" w:line="240" w:lineRule="auto"/>
        <w:ind w:firstLine="90"/>
      </w:pPr>
      <w:r w:rsidRPr="00F40571">
        <w:t>+ Không phát hiện mối liên quan giữa nhiễm HDV với các đặc điểm lâm sàng.</w:t>
      </w:r>
    </w:p>
    <w:p w14:paraId="5C4E5594" w14:textId="77777777" w:rsidR="00F40571" w:rsidRPr="00F40571" w:rsidRDefault="00F40571" w:rsidP="00F40571">
      <w:pPr>
        <w:widowControl w:val="0"/>
        <w:spacing w:after="0" w:line="240" w:lineRule="auto"/>
        <w:ind w:firstLine="90"/>
      </w:pPr>
      <w:r w:rsidRPr="00F40571">
        <w:t xml:space="preserve">+ Tình trạng nhiễm HDV làm thay đổi nồng độ Creatinin huyết thanh và thời </w:t>
      </w:r>
      <w:r w:rsidRPr="00F40571">
        <w:lastRenderedPageBreak/>
        <w:t xml:space="preserve">gian Prothrombin. </w:t>
      </w:r>
    </w:p>
    <w:p w14:paraId="4436006F" w14:textId="77777777" w:rsidR="00F40571" w:rsidRPr="00F40571" w:rsidRDefault="00F40571" w:rsidP="00F40571">
      <w:pPr>
        <w:pStyle w:val="ListParagraph"/>
        <w:widowControl w:val="0"/>
        <w:numPr>
          <w:ilvl w:val="0"/>
          <w:numId w:val="4"/>
        </w:numPr>
        <w:spacing w:line="240" w:lineRule="auto"/>
        <w:ind w:left="0" w:firstLine="450"/>
        <w:contextualSpacing w:val="0"/>
        <w:rPr>
          <w:rFonts w:cs="Times New Roman"/>
          <w:b/>
          <w:bCs/>
          <w:i/>
          <w:iCs/>
          <w:szCs w:val="28"/>
          <w:lang w:val="sv-SE"/>
        </w:rPr>
      </w:pPr>
      <w:r w:rsidRPr="00F40571">
        <w:rPr>
          <w:b/>
          <w:bCs/>
          <w:i/>
          <w:iCs/>
        </w:rPr>
        <w:t>Mối liên quan giữa nhiễm HEV với kết cục thai kỳ</w:t>
      </w:r>
    </w:p>
    <w:p w14:paraId="66BB6ADA" w14:textId="77777777" w:rsidR="00F40571" w:rsidRPr="00F40571" w:rsidRDefault="00F40571" w:rsidP="004945B5">
      <w:pPr>
        <w:widowControl w:val="0"/>
        <w:spacing w:after="0" w:line="240" w:lineRule="auto"/>
        <w:ind w:firstLine="90"/>
        <w:jc w:val="both"/>
      </w:pPr>
      <w:bookmarkStart w:id="1" w:name="_Hlk206849599"/>
      <w:r w:rsidRPr="00F40571">
        <w:t xml:space="preserve">+ Các sản phụ nhiễm HBV có Anti-HEV IgG là các sản phụ có tuổi cao hơn, có số lần mang thai và số lần sinh nhiều hơn so với các sản phụ còn lại. Chưa có sự khác biệt về các đặc điểm này của sản phụ nhiễm HBV có Anti-HEV IgM. </w:t>
      </w:r>
    </w:p>
    <w:p w14:paraId="3EFF26CE" w14:textId="77777777" w:rsidR="00F40571" w:rsidRPr="00F40571" w:rsidRDefault="00F40571" w:rsidP="004945B5">
      <w:pPr>
        <w:widowControl w:val="0"/>
        <w:spacing w:after="0" w:line="240" w:lineRule="auto"/>
        <w:ind w:firstLine="90"/>
        <w:jc w:val="both"/>
      </w:pPr>
      <w:r w:rsidRPr="00F40571">
        <w:rPr>
          <w:color w:val="000000" w:themeColor="text1"/>
        </w:rPr>
        <w:t xml:space="preserve">+ </w:t>
      </w:r>
      <w:bookmarkStart w:id="2" w:name="_Hlk210481710"/>
      <w:r w:rsidRPr="00F40571">
        <w:rPr>
          <w:color w:val="000000" w:themeColor="text1"/>
        </w:rPr>
        <w:t xml:space="preserve">Các sản phụ nhiễm HBV mang kháng thể kháng HEV xuất hiện tình trạng giảm tiểu cầu, hồng cầu, PT và fibrinogen. </w:t>
      </w:r>
      <w:r w:rsidRPr="00F40571">
        <w:t>Tuy nhiên chưa ghi nhận các biến chứng liên quan đến tình trạng chảy máu do thay đổi các chỉ số huyết học và đông máu. Hoạt tính enzym gan không có sự khác biệt ở nhóm sản phụ nhiễm HBV mang Anti-HEV IgG và IgM.</w:t>
      </w:r>
      <w:bookmarkEnd w:id="2"/>
    </w:p>
    <w:p w14:paraId="5D807F1B" w14:textId="77777777" w:rsidR="00F40571" w:rsidRPr="00F40571" w:rsidRDefault="00F40571" w:rsidP="004945B5">
      <w:pPr>
        <w:widowControl w:val="0"/>
        <w:spacing w:after="0" w:line="240" w:lineRule="auto"/>
        <w:ind w:firstLine="90"/>
        <w:jc w:val="both"/>
      </w:pPr>
      <w:r w:rsidRPr="00F40571">
        <w:t xml:space="preserve">+ </w:t>
      </w:r>
      <w:bookmarkStart w:id="3" w:name="_Hlk210481795"/>
      <w:r w:rsidRPr="00F40571">
        <w:t xml:space="preserve">Các sản phụ nhiễm HBV mang kháng thể kháng HEV có thời điểm kết thúc thai kỳ muộn hơn và cân nặng sơ sinh cao hơn so với sơ sinh của nhóm còn lại và có xu hướng xuất hiện tình trạng nhiễm khuẩn sơ sinh. </w:t>
      </w:r>
    </w:p>
    <w:p w14:paraId="04E8DE93" w14:textId="25991995" w:rsidR="00AD2907" w:rsidRPr="00290860" w:rsidRDefault="00F40571" w:rsidP="004945B5">
      <w:pPr>
        <w:widowControl w:val="0"/>
        <w:spacing w:after="0" w:line="240" w:lineRule="auto"/>
        <w:ind w:firstLine="360"/>
        <w:jc w:val="both"/>
        <w:rPr>
          <w:b/>
          <w:bCs w:val="0"/>
        </w:rPr>
      </w:pPr>
      <w:r w:rsidRPr="00F40571">
        <w:t>+ Các yếu tố: tuổi mẹ (lớn hơn 35 tuổi), HBsAg (+), mang kháng thể kháng HEV là nguy cơ tác động đến kết cục thai kỳ.</w:t>
      </w:r>
      <w:r w:rsidRPr="00E23449">
        <w:t xml:space="preserve">    </w:t>
      </w:r>
      <w:bookmarkEnd w:id="0"/>
      <w:bookmarkEnd w:id="1"/>
      <w:bookmarkEnd w:id="3"/>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9"/>
        <w:gridCol w:w="4389"/>
      </w:tblGrid>
      <w:tr w:rsidR="003D7046" w:rsidRPr="00290860" w14:paraId="57F939D2" w14:textId="77777777" w:rsidTr="00AD2907">
        <w:tc>
          <w:tcPr>
            <w:tcW w:w="4389" w:type="dxa"/>
          </w:tcPr>
          <w:p w14:paraId="2027D40B" w14:textId="77777777" w:rsidR="003D7046" w:rsidRPr="00290860" w:rsidRDefault="003D7046" w:rsidP="00F40571">
            <w:pPr>
              <w:jc w:val="center"/>
              <w:rPr>
                <w:b/>
                <w:bCs w:val="0"/>
              </w:rPr>
            </w:pPr>
            <w:r w:rsidRPr="00290860">
              <w:rPr>
                <w:b/>
                <w:bCs w:val="0"/>
              </w:rPr>
              <w:t>CÁN BỘ HƯỚNG DẪN</w:t>
            </w:r>
          </w:p>
          <w:p w14:paraId="682BA4E3" w14:textId="77777777" w:rsidR="00AD2907" w:rsidRDefault="00AD2907" w:rsidP="00F40571">
            <w:pPr>
              <w:jc w:val="center"/>
              <w:rPr>
                <w:b/>
                <w:bCs w:val="0"/>
              </w:rPr>
            </w:pPr>
          </w:p>
          <w:p w14:paraId="76904E2D" w14:textId="77777777" w:rsidR="00EB415D" w:rsidRPr="00290860" w:rsidRDefault="00EB415D" w:rsidP="00F40571">
            <w:pPr>
              <w:jc w:val="center"/>
              <w:rPr>
                <w:b/>
                <w:bCs w:val="0"/>
              </w:rPr>
            </w:pPr>
          </w:p>
          <w:p w14:paraId="52619E5B" w14:textId="77777777" w:rsidR="00AD2907" w:rsidRDefault="00AD2907" w:rsidP="00F40571">
            <w:pPr>
              <w:jc w:val="center"/>
              <w:rPr>
                <w:b/>
                <w:bCs w:val="0"/>
              </w:rPr>
            </w:pPr>
          </w:p>
          <w:p w14:paraId="231E22CD" w14:textId="77777777" w:rsidR="00561076" w:rsidRPr="00290860" w:rsidRDefault="00561076" w:rsidP="00F40571">
            <w:pPr>
              <w:jc w:val="center"/>
              <w:rPr>
                <w:b/>
                <w:bCs w:val="0"/>
              </w:rPr>
            </w:pPr>
          </w:p>
          <w:p w14:paraId="22744BB9" w14:textId="36FDFA77" w:rsidR="00AD2907" w:rsidRPr="00290860" w:rsidRDefault="00290860" w:rsidP="00F40571">
            <w:pPr>
              <w:jc w:val="center"/>
              <w:rPr>
                <w:b/>
                <w:bCs w:val="0"/>
              </w:rPr>
            </w:pPr>
            <w:r>
              <w:rPr>
                <w:b/>
                <w:bCs w:val="0"/>
              </w:rPr>
              <w:t>PGS.TS Hoàng Văn Tổng</w:t>
            </w:r>
          </w:p>
        </w:tc>
        <w:tc>
          <w:tcPr>
            <w:tcW w:w="4389" w:type="dxa"/>
          </w:tcPr>
          <w:p w14:paraId="517396F9" w14:textId="77777777" w:rsidR="003D7046" w:rsidRPr="00290860" w:rsidRDefault="003D7046" w:rsidP="00F40571">
            <w:pPr>
              <w:jc w:val="center"/>
              <w:rPr>
                <w:b/>
                <w:bCs w:val="0"/>
              </w:rPr>
            </w:pPr>
            <w:r w:rsidRPr="00290860">
              <w:rPr>
                <w:b/>
                <w:bCs w:val="0"/>
              </w:rPr>
              <w:t>NGHIÊN CỨU SINH</w:t>
            </w:r>
          </w:p>
          <w:p w14:paraId="21D2BFDF" w14:textId="77777777" w:rsidR="00AD2907" w:rsidRPr="00290860" w:rsidRDefault="00AD2907" w:rsidP="00F40571">
            <w:pPr>
              <w:jc w:val="center"/>
              <w:rPr>
                <w:b/>
                <w:bCs w:val="0"/>
              </w:rPr>
            </w:pPr>
          </w:p>
          <w:p w14:paraId="7A98A107" w14:textId="77777777" w:rsidR="00AD2907" w:rsidRDefault="00AD2907" w:rsidP="00F40571">
            <w:pPr>
              <w:jc w:val="center"/>
              <w:rPr>
                <w:b/>
                <w:bCs w:val="0"/>
              </w:rPr>
            </w:pPr>
          </w:p>
          <w:p w14:paraId="2DFB5354" w14:textId="77777777" w:rsidR="00561076" w:rsidRDefault="00561076" w:rsidP="00F40571">
            <w:pPr>
              <w:jc w:val="center"/>
              <w:rPr>
                <w:b/>
                <w:bCs w:val="0"/>
              </w:rPr>
            </w:pPr>
          </w:p>
          <w:p w14:paraId="31C43E36" w14:textId="77777777" w:rsidR="00EB415D" w:rsidRPr="00290860" w:rsidRDefault="00EB415D" w:rsidP="00F40571">
            <w:pPr>
              <w:jc w:val="center"/>
              <w:rPr>
                <w:b/>
                <w:bCs w:val="0"/>
              </w:rPr>
            </w:pPr>
          </w:p>
          <w:p w14:paraId="11B15950" w14:textId="22260CBA" w:rsidR="00AD2907" w:rsidRPr="00290860" w:rsidRDefault="00290860" w:rsidP="00F40571">
            <w:pPr>
              <w:jc w:val="center"/>
              <w:rPr>
                <w:b/>
                <w:bCs w:val="0"/>
              </w:rPr>
            </w:pPr>
            <w:r>
              <w:rPr>
                <w:b/>
                <w:bCs w:val="0"/>
              </w:rPr>
              <w:t>Lê Thị Hồng Vân</w:t>
            </w:r>
          </w:p>
          <w:p w14:paraId="6289B532" w14:textId="4C66755D" w:rsidR="00AD2907" w:rsidRPr="00290860" w:rsidRDefault="00AD2907" w:rsidP="00F40571">
            <w:pPr>
              <w:rPr>
                <w:b/>
                <w:bCs w:val="0"/>
              </w:rPr>
            </w:pPr>
          </w:p>
        </w:tc>
      </w:tr>
      <w:tr w:rsidR="00AD2907" w:rsidRPr="00290860" w14:paraId="75F7B96E" w14:textId="77777777" w:rsidTr="00AD2907">
        <w:tc>
          <w:tcPr>
            <w:tcW w:w="8778" w:type="dxa"/>
            <w:gridSpan w:val="2"/>
          </w:tcPr>
          <w:p w14:paraId="07D6A165" w14:textId="77777777" w:rsidR="00AD2907" w:rsidRPr="00290860" w:rsidRDefault="00AD2907" w:rsidP="00F40571">
            <w:pPr>
              <w:jc w:val="center"/>
              <w:rPr>
                <w:b/>
                <w:bCs w:val="0"/>
              </w:rPr>
            </w:pPr>
            <w:r w:rsidRPr="00290860">
              <w:rPr>
                <w:b/>
                <w:bCs w:val="0"/>
              </w:rPr>
              <w:t>CHỦ NHIỆM BỘ MÔN</w:t>
            </w:r>
          </w:p>
          <w:p w14:paraId="53385491" w14:textId="77777777" w:rsidR="00AD2907" w:rsidRPr="00290860" w:rsidRDefault="00AD2907" w:rsidP="00F40571">
            <w:pPr>
              <w:jc w:val="center"/>
              <w:rPr>
                <w:b/>
                <w:bCs w:val="0"/>
              </w:rPr>
            </w:pPr>
          </w:p>
          <w:p w14:paraId="31901582" w14:textId="77777777" w:rsidR="00AD2907" w:rsidRDefault="00AD2907" w:rsidP="00F40571">
            <w:pPr>
              <w:jc w:val="center"/>
              <w:rPr>
                <w:b/>
                <w:bCs w:val="0"/>
              </w:rPr>
            </w:pPr>
          </w:p>
          <w:p w14:paraId="456BA8E4" w14:textId="77777777" w:rsidR="00EB415D" w:rsidRDefault="00EB415D" w:rsidP="00F40571">
            <w:pPr>
              <w:jc w:val="center"/>
              <w:rPr>
                <w:b/>
                <w:bCs w:val="0"/>
              </w:rPr>
            </w:pPr>
          </w:p>
          <w:p w14:paraId="4DC9ED46" w14:textId="77777777" w:rsidR="00561076" w:rsidRPr="00290860" w:rsidRDefault="00561076" w:rsidP="00F40571">
            <w:pPr>
              <w:jc w:val="center"/>
              <w:rPr>
                <w:b/>
                <w:bCs w:val="0"/>
              </w:rPr>
            </w:pPr>
          </w:p>
          <w:p w14:paraId="291717C5" w14:textId="2C05CA83" w:rsidR="00AD2907" w:rsidRPr="00290860" w:rsidRDefault="00290860" w:rsidP="00F40571">
            <w:pPr>
              <w:jc w:val="center"/>
              <w:rPr>
                <w:b/>
                <w:bCs w:val="0"/>
              </w:rPr>
            </w:pPr>
            <w:r>
              <w:rPr>
                <w:b/>
                <w:bCs w:val="0"/>
              </w:rPr>
              <w:t>PGS.TS. Cấn Văn Mã</w:t>
            </w:r>
            <w:r w:rsidR="00F8151B">
              <w:rPr>
                <w:b/>
                <w:bCs w:val="0"/>
              </w:rPr>
              <w:t>o</w:t>
            </w:r>
          </w:p>
        </w:tc>
      </w:tr>
    </w:tbl>
    <w:p w14:paraId="334F15D0" w14:textId="54219EE9" w:rsidR="003D7046" w:rsidRPr="00AB337A" w:rsidRDefault="003D7046" w:rsidP="00F40571">
      <w:pPr>
        <w:tabs>
          <w:tab w:val="left" w:pos="4853"/>
        </w:tabs>
        <w:spacing w:after="0" w:line="240" w:lineRule="auto"/>
        <w:jc w:val="both"/>
        <w:rPr>
          <w:b/>
          <w:bCs w:val="0"/>
          <w:sz w:val="26"/>
          <w:szCs w:val="26"/>
        </w:rPr>
      </w:pPr>
    </w:p>
    <w:sectPr w:rsidR="003D7046" w:rsidRPr="00AB337A" w:rsidSect="000717CB">
      <w:pgSz w:w="11907" w:h="16840" w:code="9"/>
      <w:pgMar w:top="993" w:right="1134" w:bottom="1701" w:left="1985"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F2806" w14:textId="77777777" w:rsidR="006B4ED1" w:rsidRDefault="006B4ED1" w:rsidP="006037E9">
      <w:pPr>
        <w:spacing w:after="0" w:line="240" w:lineRule="auto"/>
      </w:pPr>
      <w:r>
        <w:separator/>
      </w:r>
    </w:p>
  </w:endnote>
  <w:endnote w:type="continuationSeparator" w:id="0">
    <w:p w14:paraId="5521AE0D" w14:textId="77777777" w:rsidR="006B4ED1" w:rsidRDefault="006B4ED1" w:rsidP="006037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92523" w14:textId="77777777" w:rsidR="006B4ED1" w:rsidRDefault="006B4ED1" w:rsidP="006037E9">
      <w:pPr>
        <w:spacing w:after="0" w:line="240" w:lineRule="auto"/>
      </w:pPr>
      <w:r>
        <w:separator/>
      </w:r>
    </w:p>
  </w:footnote>
  <w:footnote w:type="continuationSeparator" w:id="0">
    <w:p w14:paraId="4CF8271D" w14:textId="77777777" w:rsidR="006B4ED1" w:rsidRDefault="006B4ED1" w:rsidP="006037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604523"/>
    <w:multiLevelType w:val="multilevel"/>
    <w:tmpl w:val="43765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3605580"/>
    <w:multiLevelType w:val="multilevel"/>
    <w:tmpl w:val="99D868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67B4403"/>
    <w:multiLevelType w:val="multilevel"/>
    <w:tmpl w:val="CBE21D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E8F414E"/>
    <w:multiLevelType w:val="hybridMultilevel"/>
    <w:tmpl w:val="630A08EA"/>
    <w:lvl w:ilvl="0" w:tplc="7C649F00">
      <w:start w:val="1"/>
      <w:numFmt w:val="bullet"/>
      <w:lvlText w:val="-"/>
      <w:lvlJc w:val="left"/>
      <w:pPr>
        <w:ind w:left="1890" w:hanging="360"/>
      </w:pPr>
      <w:rPr>
        <w:rFonts w:ascii="Times New Roman" w:eastAsiaTheme="minorEastAsia" w:hAnsi="Times New Roman" w:cs="Times New Roman" w:hint="default"/>
      </w:rPr>
    </w:lvl>
    <w:lvl w:ilvl="1" w:tplc="04090003" w:tentative="1">
      <w:start w:val="1"/>
      <w:numFmt w:val="bullet"/>
      <w:lvlText w:val="o"/>
      <w:lvlJc w:val="left"/>
      <w:pPr>
        <w:ind w:left="1988" w:hanging="360"/>
      </w:pPr>
      <w:rPr>
        <w:rFonts w:ascii="Courier New" w:hAnsi="Courier New" w:cs="Courier New" w:hint="default"/>
      </w:rPr>
    </w:lvl>
    <w:lvl w:ilvl="2" w:tplc="04090005" w:tentative="1">
      <w:start w:val="1"/>
      <w:numFmt w:val="bullet"/>
      <w:lvlText w:val=""/>
      <w:lvlJc w:val="left"/>
      <w:pPr>
        <w:ind w:left="2708" w:hanging="360"/>
      </w:pPr>
      <w:rPr>
        <w:rFonts w:ascii="Wingdings" w:hAnsi="Wingdings" w:hint="default"/>
      </w:rPr>
    </w:lvl>
    <w:lvl w:ilvl="3" w:tplc="04090001" w:tentative="1">
      <w:start w:val="1"/>
      <w:numFmt w:val="bullet"/>
      <w:lvlText w:val=""/>
      <w:lvlJc w:val="left"/>
      <w:pPr>
        <w:ind w:left="3428" w:hanging="360"/>
      </w:pPr>
      <w:rPr>
        <w:rFonts w:ascii="Symbol" w:hAnsi="Symbol" w:hint="default"/>
      </w:rPr>
    </w:lvl>
    <w:lvl w:ilvl="4" w:tplc="04090003" w:tentative="1">
      <w:start w:val="1"/>
      <w:numFmt w:val="bullet"/>
      <w:lvlText w:val="o"/>
      <w:lvlJc w:val="left"/>
      <w:pPr>
        <w:ind w:left="4148" w:hanging="360"/>
      </w:pPr>
      <w:rPr>
        <w:rFonts w:ascii="Courier New" w:hAnsi="Courier New" w:cs="Courier New" w:hint="default"/>
      </w:rPr>
    </w:lvl>
    <w:lvl w:ilvl="5" w:tplc="04090005" w:tentative="1">
      <w:start w:val="1"/>
      <w:numFmt w:val="bullet"/>
      <w:lvlText w:val=""/>
      <w:lvlJc w:val="left"/>
      <w:pPr>
        <w:ind w:left="4868" w:hanging="360"/>
      </w:pPr>
      <w:rPr>
        <w:rFonts w:ascii="Wingdings" w:hAnsi="Wingdings" w:hint="default"/>
      </w:rPr>
    </w:lvl>
    <w:lvl w:ilvl="6" w:tplc="04090001" w:tentative="1">
      <w:start w:val="1"/>
      <w:numFmt w:val="bullet"/>
      <w:lvlText w:val=""/>
      <w:lvlJc w:val="left"/>
      <w:pPr>
        <w:ind w:left="5588" w:hanging="360"/>
      </w:pPr>
      <w:rPr>
        <w:rFonts w:ascii="Symbol" w:hAnsi="Symbol" w:hint="default"/>
      </w:rPr>
    </w:lvl>
    <w:lvl w:ilvl="7" w:tplc="04090003" w:tentative="1">
      <w:start w:val="1"/>
      <w:numFmt w:val="bullet"/>
      <w:lvlText w:val="o"/>
      <w:lvlJc w:val="left"/>
      <w:pPr>
        <w:ind w:left="6308" w:hanging="360"/>
      </w:pPr>
      <w:rPr>
        <w:rFonts w:ascii="Courier New" w:hAnsi="Courier New" w:cs="Courier New" w:hint="default"/>
      </w:rPr>
    </w:lvl>
    <w:lvl w:ilvl="8" w:tplc="04090005" w:tentative="1">
      <w:start w:val="1"/>
      <w:numFmt w:val="bullet"/>
      <w:lvlText w:val=""/>
      <w:lvlJc w:val="left"/>
      <w:pPr>
        <w:ind w:left="7028" w:hanging="360"/>
      </w:pPr>
      <w:rPr>
        <w:rFonts w:ascii="Wingdings" w:hAnsi="Wingdings" w:hint="default"/>
      </w:rPr>
    </w:lvl>
  </w:abstractNum>
  <w:num w:numId="1" w16cid:durableId="334066473">
    <w:abstractNumId w:val="2"/>
  </w:num>
  <w:num w:numId="2" w16cid:durableId="403383360">
    <w:abstractNumId w:val="0"/>
  </w:num>
  <w:num w:numId="3" w16cid:durableId="1674185864">
    <w:abstractNumId w:val="1"/>
  </w:num>
  <w:num w:numId="4" w16cid:durableId="14891349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F80"/>
    <w:rsid w:val="0000106A"/>
    <w:rsid w:val="00015F64"/>
    <w:rsid w:val="0003325D"/>
    <w:rsid w:val="00054629"/>
    <w:rsid w:val="000717CB"/>
    <w:rsid w:val="00096155"/>
    <w:rsid w:val="000A5C7C"/>
    <w:rsid w:val="000C23AF"/>
    <w:rsid w:val="000D067A"/>
    <w:rsid w:val="0010573E"/>
    <w:rsid w:val="001220B3"/>
    <w:rsid w:val="00122CE6"/>
    <w:rsid w:val="00122F8A"/>
    <w:rsid w:val="00141FDD"/>
    <w:rsid w:val="001A402B"/>
    <w:rsid w:val="001D5AE9"/>
    <w:rsid w:val="001E1729"/>
    <w:rsid w:val="00212C57"/>
    <w:rsid w:val="00222672"/>
    <w:rsid w:val="00223FEB"/>
    <w:rsid w:val="00260128"/>
    <w:rsid w:val="00290860"/>
    <w:rsid w:val="002C34F9"/>
    <w:rsid w:val="002F55AC"/>
    <w:rsid w:val="002F691C"/>
    <w:rsid w:val="00366B7A"/>
    <w:rsid w:val="00393C4F"/>
    <w:rsid w:val="003A01A9"/>
    <w:rsid w:val="003C149A"/>
    <w:rsid w:val="003D7046"/>
    <w:rsid w:val="003D7CFB"/>
    <w:rsid w:val="003E7D02"/>
    <w:rsid w:val="003F3406"/>
    <w:rsid w:val="004022F8"/>
    <w:rsid w:val="00457E0A"/>
    <w:rsid w:val="00467452"/>
    <w:rsid w:val="004945B5"/>
    <w:rsid w:val="004D1210"/>
    <w:rsid w:val="004D72A3"/>
    <w:rsid w:val="004E3627"/>
    <w:rsid w:val="0051321D"/>
    <w:rsid w:val="00524E2C"/>
    <w:rsid w:val="00561076"/>
    <w:rsid w:val="00576945"/>
    <w:rsid w:val="005829EE"/>
    <w:rsid w:val="00586AEB"/>
    <w:rsid w:val="005A2466"/>
    <w:rsid w:val="005A7261"/>
    <w:rsid w:val="006037E9"/>
    <w:rsid w:val="00604DCE"/>
    <w:rsid w:val="006120FC"/>
    <w:rsid w:val="006150A9"/>
    <w:rsid w:val="00624A47"/>
    <w:rsid w:val="00627CE2"/>
    <w:rsid w:val="00665356"/>
    <w:rsid w:val="00673854"/>
    <w:rsid w:val="006835D6"/>
    <w:rsid w:val="006A3345"/>
    <w:rsid w:val="006B4ED1"/>
    <w:rsid w:val="006D1F19"/>
    <w:rsid w:val="006F250D"/>
    <w:rsid w:val="0071636F"/>
    <w:rsid w:val="00716494"/>
    <w:rsid w:val="00794408"/>
    <w:rsid w:val="007C45FA"/>
    <w:rsid w:val="007C4FF9"/>
    <w:rsid w:val="007F2A3B"/>
    <w:rsid w:val="007F38CF"/>
    <w:rsid w:val="00857B61"/>
    <w:rsid w:val="00884AF1"/>
    <w:rsid w:val="00891930"/>
    <w:rsid w:val="008A1B1F"/>
    <w:rsid w:val="008B5A18"/>
    <w:rsid w:val="008D1C52"/>
    <w:rsid w:val="00906BF4"/>
    <w:rsid w:val="0091295B"/>
    <w:rsid w:val="00957CA8"/>
    <w:rsid w:val="00973DAC"/>
    <w:rsid w:val="009D05E1"/>
    <w:rsid w:val="009D2802"/>
    <w:rsid w:val="00A2565B"/>
    <w:rsid w:val="00A712E3"/>
    <w:rsid w:val="00A820AE"/>
    <w:rsid w:val="00A92F80"/>
    <w:rsid w:val="00A955AD"/>
    <w:rsid w:val="00AA77A4"/>
    <w:rsid w:val="00AB337A"/>
    <w:rsid w:val="00AB68D8"/>
    <w:rsid w:val="00AD0F3B"/>
    <w:rsid w:val="00AD2907"/>
    <w:rsid w:val="00AE029E"/>
    <w:rsid w:val="00AE53DA"/>
    <w:rsid w:val="00B21E42"/>
    <w:rsid w:val="00B42EE0"/>
    <w:rsid w:val="00B6379C"/>
    <w:rsid w:val="00B669AB"/>
    <w:rsid w:val="00B705A2"/>
    <w:rsid w:val="00B710EC"/>
    <w:rsid w:val="00B81799"/>
    <w:rsid w:val="00B83FAB"/>
    <w:rsid w:val="00B9146E"/>
    <w:rsid w:val="00BB65B9"/>
    <w:rsid w:val="00BD24C2"/>
    <w:rsid w:val="00BE2624"/>
    <w:rsid w:val="00C353A4"/>
    <w:rsid w:val="00C370C7"/>
    <w:rsid w:val="00CE1024"/>
    <w:rsid w:val="00CE19D6"/>
    <w:rsid w:val="00CF0FDF"/>
    <w:rsid w:val="00D02F9D"/>
    <w:rsid w:val="00D40CDA"/>
    <w:rsid w:val="00D65628"/>
    <w:rsid w:val="00D8458B"/>
    <w:rsid w:val="00D94712"/>
    <w:rsid w:val="00D95CC9"/>
    <w:rsid w:val="00DC1C47"/>
    <w:rsid w:val="00DD2801"/>
    <w:rsid w:val="00DE2075"/>
    <w:rsid w:val="00E04FAE"/>
    <w:rsid w:val="00E53128"/>
    <w:rsid w:val="00E738D4"/>
    <w:rsid w:val="00EA35D7"/>
    <w:rsid w:val="00EB415D"/>
    <w:rsid w:val="00EE53F8"/>
    <w:rsid w:val="00EE59D0"/>
    <w:rsid w:val="00EF6B75"/>
    <w:rsid w:val="00F24191"/>
    <w:rsid w:val="00F40571"/>
    <w:rsid w:val="00F51E25"/>
    <w:rsid w:val="00F74971"/>
    <w:rsid w:val="00F8151B"/>
    <w:rsid w:val="00F949F7"/>
    <w:rsid w:val="00FA4E0C"/>
    <w:rsid w:val="00FE25DF"/>
    <w:rsid w:val="00FE3333"/>
    <w:rsid w:val="00FE4F89"/>
    <w:rsid w:val="00FF0DBE"/>
    <w:rsid w:val="00FF4C49"/>
    <w:rsid w:val="00FF51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83AE1"/>
  <w15:chartTrackingRefBased/>
  <w15:docId w15:val="{FADA05C2-58C9-4CF3-84DA-C02B11E96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bCs/>
        <w:sz w:val="28"/>
        <w:szCs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41F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037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37E9"/>
  </w:style>
  <w:style w:type="paragraph" w:styleId="Footer">
    <w:name w:val="footer"/>
    <w:basedOn w:val="Normal"/>
    <w:link w:val="FooterChar"/>
    <w:uiPriority w:val="99"/>
    <w:unhideWhenUsed/>
    <w:rsid w:val="006037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37E9"/>
  </w:style>
  <w:style w:type="paragraph" w:styleId="BalloonText">
    <w:name w:val="Balloon Text"/>
    <w:basedOn w:val="Normal"/>
    <w:link w:val="BalloonTextChar"/>
    <w:uiPriority w:val="99"/>
    <w:semiHidden/>
    <w:unhideWhenUsed/>
    <w:rsid w:val="00AE5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53DA"/>
    <w:rPr>
      <w:rFonts w:ascii="Segoe UI" w:hAnsi="Segoe UI" w:cs="Segoe UI"/>
      <w:sz w:val="18"/>
      <w:szCs w:val="18"/>
    </w:rPr>
  </w:style>
  <w:style w:type="paragraph" w:styleId="ListParagraph">
    <w:name w:val="List Paragraph"/>
    <w:basedOn w:val="Normal"/>
    <w:link w:val="ListParagraphChar"/>
    <w:uiPriority w:val="34"/>
    <w:qFormat/>
    <w:rsid w:val="007F38CF"/>
    <w:pPr>
      <w:spacing w:after="0" w:line="360" w:lineRule="auto"/>
      <w:contextualSpacing/>
      <w:jc w:val="both"/>
    </w:pPr>
    <w:rPr>
      <w:rFonts w:cstheme="minorBidi"/>
      <w:bCs w:val="0"/>
      <w:kern w:val="2"/>
      <w:szCs w:val="22"/>
      <w14:ligatures w14:val="standardContextual"/>
    </w:rPr>
  </w:style>
  <w:style w:type="character" w:customStyle="1" w:styleId="ListParagraphChar">
    <w:name w:val="List Paragraph Char"/>
    <w:basedOn w:val="DefaultParagraphFont"/>
    <w:link w:val="ListParagraph"/>
    <w:uiPriority w:val="34"/>
    <w:rsid w:val="007F38CF"/>
    <w:rPr>
      <w:rFonts w:cstheme="minorBidi"/>
      <w:bCs w:val="0"/>
      <w:kern w:val="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8619139">
      <w:bodyDiv w:val="1"/>
      <w:marLeft w:val="0"/>
      <w:marRight w:val="0"/>
      <w:marTop w:val="0"/>
      <w:marBottom w:val="0"/>
      <w:divBdr>
        <w:top w:val="none" w:sz="0" w:space="0" w:color="auto"/>
        <w:left w:val="none" w:sz="0" w:space="0" w:color="auto"/>
        <w:bottom w:val="none" w:sz="0" w:space="0" w:color="auto"/>
        <w:right w:val="none" w:sz="0" w:space="0" w:color="auto"/>
      </w:divBdr>
    </w:div>
    <w:div w:id="1855145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387</TotalTime>
  <Pages>2</Pages>
  <Words>483</Words>
  <Characters>2755</Characters>
  <Application>Microsoft Office Word</Application>
  <DocSecurity>0</DocSecurity>
  <Lines>22</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Mạnh Phan</dc:creator>
  <cp:keywords/>
  <dc:description/>
  <cp:lastModifiedBy>le hong van</cp:lastModifiedBy>
  <cp:revision>121</cp:revision>
  <cp:lastPrinted>2025-08-23T07:29:00Z</cp:lastPrinted>
  <dcterms:created xsi:type="dcterms:W3CDTF">2022-05-25T01:24:00Z</dcterms:created>
  <dcterms:modified xsi:type="dcterms:W3CDTF">2025-11-23T13:18:00Z</dcterms:modified>
</cp:coreProperties>
</file>